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7" w:rsidRPr="00EF475F" w:rsidRDefault="00742457" w:rsidP="00742457">
      <w:pPr>
        <w:spacing w:after="0" w:line="240" w:lineRule="auto"/>
        <w:ind w:right="-261"/>
        <w:jc w:val="both"/>
        <w:textAlignment w:val="top"/>
        <w:rPr>
          <w:rFonts w:ascii="Arial" w:hAnsi="Arial" w:cs="Arial"/>
          <w:b/>
          <w:sz w:val="24"/>
          <w:szCs w:val="24"/>
          <w:lang w:val="ru-RU"/>
        </w:rPr>
      </w:pPr>
      <w:bookmarkStart w:id="0" w:name="204261"/>
      <w:r w:rsidRPr="00EF475F">
        <w:rPr>
          <w:rFonts w:ascii="Arial" w:hAnsi="Arial" w:cs="Arial"/>
          <w:b/>
          <w:sz w:val="28"/>
          <w:szCs w:val="28"/>
          <w:lang w:val="ru-RU"/>
        </w:rPr>
        <w:t xml:space="preserve">Ответственность за нарушение Правил пожарной безопасности по административному и уголовному кодексу Республики Узбекистан. </w:t>
      </w:r>
      <w:r w:rsidRPr="00EF475F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742457" w:rsidRPr="00742457" w:rsidRDefault="00742457" w:rsidP="00742457">
      <w:pPr>
        <w:shd w:val="clear" w:color="auto" w:fill="E8E8FF"/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</w:rPr>
      </w:pPr>
      <w:bookmarkStart w:id="1" w:name="204944"/>
      <w:bookmarkEnd w:id="0"/>
      <w:bookmarkEnd w:id="1"/>
      <w:r>
        <w:rPr>
          <w:rFonts w:ascii="Arial" w:eastAsia="Times New Roman" w:hAnsi="Arial" w:cs="Arial"/>
          <w:sz w:val="26"/>
          <w:szCs w:val="26"/>
          <w:bdr w:val="none" w:sz="0" w:space="0" w:color="auto" w:frame="1"/>
        </w:rPr>
        <w:t xml:space="preserve"> </w:t>
      </w:r>
    </w:p>
    <w:p w:rsidR="00742457" w:rsidRPr="008B385D" w:rsidRDefault="00742457" w:rsidP="00742457">
      <w:pPr>
        <w:spacing w:after="60" w:line="240" w:lineRule="auto"/>
        <w:ind w:firstLine="851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bookmarkStart w:id="2" w:name="206195"/>
      <w:r w:rsidRPr="008B385D">
        <w:rPr>
          <w:rFonts w:ascii="Arial" w:eastAsia="Times New Roman" w:hAnsi="Arial" w:cs="Arial"/>
          <w:b/>
          <w:bCs/>
          <w:sz w:val="28"/>
          <w:szCs w:val="28"/>
          <w:lang w:val="ru-RU"/>
        </w:rPr>
        <w:t>Статья 211.</w:t>
      </w:r>
      <w:r w:rsidRPr="008B385D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8B385D">
        <w:rPr>
          <w:rFonts w:ascii="Arial" w:eastAsia="Times New Roman" w:hAnsi="Arial" w:cs="Arial"/>
          <w:b/>
          <w:bCs/>
          <w:sz w:val="28"/>
          <w:szCs w:val="28"/>
          <w:lang w:val="ru-RU"/>
        </w:rPr>
        <w:t>Нарушение правил пожарной безопасности</w:t>
      </w:r>
      <w:bookmarkEnd w:id="2"/>
    </w:p>
    <w:p w:rsidR="00742457" w:rsidRPr="00EF475F" w:rsidRDefault="00742457" w:rsidP="00742457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  <w:lang w:val="ru-RU"/>
        </w:rPr>
      </w:pPr>
      <w:bookmarkStart w:id="3" w:name="206196"/>
      <w:bookmarkEnd w:id="3"/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>Нарушение правил пожарной безопасности на предприятиях, в учреждениях, организациях, общественных местах, складских помещениях, в общежитиях и жилых домах, а также при проектировании, строительстве и реконструкции соответствующих объектов или нарушение правил использования и содержания противопожарного инвентаря, оборудования, автоматических средств обнаружения и тушения пожаров —</w:t>
      </w:r>
      <w:bookmarkStart w:id="4" w:name="206197"/>
      <w:bookmarkEnd w:id="4"/>
    </w:p>
    <w:p w:rsidR="00742457" w:rsidRPr="00EF475F" w:rsidRDefault="00742457" w:rsidP="00742457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  <w:lang w:val="ru-RU"/>
        </w:rPr>
      </w:pP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влечет наложение штрафа на граждан от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одной десятой до одного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, а на должностных лиц —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от одного до трех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 минимальных размеров заработной платы.</w:t>
      </w:r>
      <w:bookmarkStart w:id="5" w:name="206198"/>
      <w:bookmarkEnd w:id="5"/>
    </w:p>
    <w:p w:rsidR="00742457" w:rsidRPr="00EF475F" w:rsidRDefault="00742457" w:rsidP="00742457">
      <w:pPr>
        <w:shd w:val="clear" w:color="auto" w:fill="E8E8FF"/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  <w:lang w:val="ru-RU"/>
        </w:rPr>
      </w:pPr>
      <w:bookmarkStart w:id="6" w:name="206199"/>
      <w:bookmarkEnd w:id="6"/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То же правонарушение, совершенное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повторно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 в течение года после применения административного взыскания, —</w:t>
      </w:r>
      <w:bookmarkStart w:id="7" w:name="206200"/>
      <w:bookmarkEnd w:id="7"/>
    </w:p>
    <w:p w:rsidR="00742457" w:rsidRPr="00EF475F" w:rsidRDefault="00742457" w:rsidP="00742457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  <w:lang w:val="ru-RU"/>
        </w:rPr>
      </w:pP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влечет наложение штрафа на граждан от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одного до трех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, а на должностных лиц — от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трех до семи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 минимальных размеров заработной платы.</w:t>
      </w:r>
      <w:bookmarkStart w:id="8" w:name="206201"/>
      <w:bookmarkEnd w:id="8"/>
    </w:p>
    <w:p w:rsidR="00742457" w:rsidRPr="00EF475F" w:rsidRDefault="00742457" w:rsidP="00742457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206202"/>
      <w:bookmarkEnd w:id="9"/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>Совершение правонарушения, предусмотренного</w:t>
      </w:r>
      <w:bookmarkStart w:id="10" w:name="206203"/>
      <w:r w:rsidRPr="00EF475F">
        <w:rPr>
          <w:rFonts w:ascii="Arial" w:eastAsia="Times New Roman" w:hAnsi="Arial" w:cs="Arial"/>
          <w:sz w:val="26"/>
          <w:szCs w:val="26"/>
        </w:rPr>
        <w:t> </w:t>
      </w:r>
      <w:bookmarkEnd w:id="10"/>
      <w:r w:rsidRPr="00EF475F">
        <w:rPr>
          <w:rFonts w:ascii="Arial" w:eastAsia="Times New Roman" w:hAnsi="Arial" w:cs="Arial"/>
          <w:sz w:val="26"/>
          <w:szCs w:val="26"/>
        </w:rPr>
        <w:fldChar w:fldCharType="begin"/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 xml:space="preserve"> </w:instrText>
      </w:r>
      <w:r w:rsidRPr="00EF475F">
        <w:rPr>
          <w:rFonts w:ascii="Arial" w:eastAsia="Times New Roman" w:hAnsi="Arial" w:cs="Arial"/>
          <w:sz w:val="26"/>
          <w:szCs w:val="26"/>
        </w:rPr>
        <w:instrText>HYPERLINK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 xml:space="preserve"> "</w:instrText>
      </w:r>
      <w:r w:rsidRPr="00EF475F">
        <w:rPr>
          <w:rFonts w:ascii="Arial" w:eastAsia="Times New Roman" w:hAnsi="Arial" w:cs="Arial"/>
          <w:sz w:val="26"/>
          <w:szCs w:val="26"/>
        </w:rPr>
        <w:instrText>http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://</w:instrText>
      </w:r>
      <w:r w:rsidRPr="00EF475F">
        <w:rPr>
          <w:rFonts w:ascii="Arial" w:eastAsia="Times New Roman" w:hAnsi="Arial" w:cs="Arial"/>
          <w:sz w:val="26"/>
          <w:szCs w:val="26"/>
        </w:rPr>
        <w:instrText>lex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.</w:instrText>
      </w:r>
      <w:r w:rsidRPr="00EF475F">
        <w:rPr>
          <w:rFonts w:ascii="Arial" w:eastAsia="Times New Roman" w:hAnsi="Arial" w:cs="Arial"/>
          <w:sz w:val="26"/>
          <w:szCs w:val="26"/>
        </w:rPr>
        <w:instrText>uz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/</w:instrText>
      </w:r>
      <w:r w:rsidRPr="00EF475F">
        <w:rPr>
          <w:rFonts w:ascii="Arial" w:eastAsia="Times New Roman" w:hAnsi="Arial" w:cs="Arial"/>
          <w:sz w:val="26"/>
          <w:szCs w:val="26"/>
        </w:rPr>
        <w:instrText>pages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/</w:instrText>
      </w:r>
      <w:r w:rsidRPr="00EF475F">
        <w:rPr>
          <w:rFonts w:ascii="Arial" w:eastAsia="Times New Roman" w:hAnsi="Arial" w:cs="Arial"/>
          <w:sz w:val="26"/>
          <w:szCs w:val="26"/>
        </w:rPr>
        <w:instrText>GetAct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.</w:instrText>
      </w:r>
      <w:r w:rsidRPr="00EF475F">
        <w:rPr>
          <w:rFonts w:ascii="Arial" w:eastAsia="Times New Roman" w:hAnsi="Arial" w:cs="Arial"/>
          <w:sz w:val="26"/>
          <w:szCs w:val="26"/>
        </w:rPr>
        <w:instrText>aspx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?</w:instrText>
      </w:r>
      <w:r w:rsidRPr="00EF475F">
        <w:rPr>
          <w:rFonts w:ascii="Arial" w:eastAsia="Times New Roman" w:hAnsi="Arial" w:cs="Arial"/>
          <w:sz w:val="26"/>
          <w:szCs w:val="26"/>
        </w:rPr>
        <w:instrText>lact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_</w:instrText>
      </w:r>
      <w:r w:rsidRPr="00EF475F">
        <w:rPr>
          <w:rFonts w:ascii="Arial" w:eastAsia="Times New Roman" w:hAnsi="Arial" w:cs="Arial"/>
          <w:sz w:val="26"/>
          <w:szCs w:val="26"/>
        </w:rPr>
        <w:instrText>id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>=97661" \</w:instrText>
      </w:r>
      <w:r w:rsidRPr="00EF475F">
        <w:rPr>
          <w:rFonts w:ascii="Arial" w:eastAsia="Times New Roman" w:hAnsi="Arial" w:cs="Arial"/>
          <w:sz w:val="26"/>
          <w:szCs w:val="26"/>
        </w:rPr>
        <w:instrText>l</w:instrText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instrText xml:space="preserve"> "206196" </w:instrText>
      </w:r>
      <w:r w:rsidRPr="00EF475F">
        <w:rPr>
          <w:rFonts w:ascii="Arial" w:eastAsia="Times New Roman" w:hAnsi="Arial" w:cs="Arial"/>
          <w:sz w:val="26"/>
          <w:szCs w:val="26"/>
        </w:rPr>
        <w:fldChar w:fldCharType="separate"/>
      </w:r>
      <w:r w:rsidRPr="00EF475F">
        <w:rPr>
          <w:rStyle w:val="Hyperlink"/>
          <w:rFonts w:ascii="Arial" w:eastAsia="Times New Roman" w:hAnsi="Arial" w:cs="Arial"/>
          <w:sz w:val="26"/>
          <w:szCs w:val="26"/>
          <w:lang w:val="ru-RU"/>
        </w:rPr>
        <w:t>частью первой</w:t>
      </w:r>
      <w:r w:rsidRPr="00EF475F">
        <w:rPr>
          <w:rStyle w:val="Hyperlink"/>
          <w:rFonts w:ascii="Arial" w:eastAsia="Times New Roman" w:hAnsi="Arial" w:cs="Arial"/>
          <w:sz w:val="26"/>
          <w:szCs w:val="26"/>
        </w:rPr>
        <w:t> </w:t>
      </w:r>
      <w:r w:rsidRPr="00EF475F">
        <w:rPr>
          <w:rFonts w:ascii="Arial" w:eastAsia="Times New Roman" w:hAnsi="Arial" w:cs="Arial"/>
          <w:sz w:val="26"/>
          <w:szCs w:val="26"/>
        </w:rPr>
        <w:fldChar w:fldCharType="end"/>
      </w:r>
      <w:r w:rsidRPr="00EF475F">
        <w:rPr>
          <w:rFonts w:ascii="Arial" w:eastAsia="Times New Roman" w:hAnsi="Arial" w:cs="Arial"/>
          <w:sz w:val="26"/>
          <w:szCs w:val="26"/>
          <w:lang w:val="ru-RU"/>
        </w:rPr>
        <w:t>настоящей статьи, приведшее к пожару, —</w:t>
      </w:r>
    </w:p>
    <w:p w:rsidR="00742457" w:rsidRPr="00EF475F" w:rsidRDefault="00742457" w:rsidP="00742457">
      <w:pPr>
        <w:spacing w:after="0" w:line="240" w:lineRule="auto"/>
        <w:ind w:firstLine="851"/>
        <w:jc w:val="both"/>
        <w:textAlignment w:val="top"/>
        <w:rPr>
          <w:rFonts w:ascii="Arial" w:eastAsia="Times New Roman" w:hAnsi="Arial" w:cs="Arial"/>
          <w:sz w:val="26"/>
          <w:szCs w:val="26"/>
          <w:lang w:val="ru-RU"/>
        </w:rPr>
      </w:pP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влечет наложение штрафа на граждан от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трех до пяти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, а на должностных лиц — от </w:t>
      </w:r>
      <w:r w:rsidRPr="00EF475F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val="ru-RU"/>
        </w:rPr>
        <w:t>семи до десяти</w:t>
      </w:r>
      <w:r w:rsidRPr="00EF475F">
        <w:rPr>
          <w:rFonts w:ascii="Arial" w:eastAsia="Times New Roman" w:hAnsi="Arial" w:cs="Arial"/>
          <w:sz w:val="26"/>
          <w:szCs w:val="26"/>
          <w:bdr w:val="none" w:sz="0" w:space="0" w:color="auto" w:frame="1"/>
          <w:lang w:val="ru-RU"/>
        </w:rPr>
        <w:t xml:space="preserve"> минимальных размеров заработной платы.</w:t>
      </w:r>
      <w:bookmarkStart w:id="11" w:name="206204"/>
      <w:bookmarkEnd w:id="11"/>
    </w:p>
    <w:p w:rsidR="00742457" w:rsidRPr="00EF475F" w:rsidRDefault="00742457" w:rsidP="00742457">
      <w:pPr>
        <w:rPr>
          <w:rFonts w:ascii="Arial" w:hAnsi="Arial" w:cs="Arial"/>
          <w:sz w:val="26"/>
          <w:szCs w:val="26"/>
          <w:lang w:val="ru-RU"/>
        </w:rPr>
      </w:pPr>
    </w:p>
    <w:p w:rsidR="00742457" w:rsidRPr="003945C0" w:rsidRDefault="00742457" w:rsidP="00742457">
      <w:pPr>
        <w:shd w:val="clear" w:color="auto" w:fill="E8E8FF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bookmarkStart w:id="12" w:name="170366"/>
      <w:r w:rsidRPr="003945C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ru-RU"/>
        </w:rPr>
        <w:t>РАЗДЕЛ ШЕСТОЙ</w:t>
      </w:r>
      <w:r w:rsidRPr="003945C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ru-RU"/>
        </w:rPr>
        <w:br/>
        <w:t>ПРЕСТУПЛЕНИЯ ПРОТИВ ОБЩЕСТВЕННОЙ БЕЗОПАСНОСТИ И ОБЩЕСТВЕННОГО ПОРЯДКА</w:t>
      </w:r>
      <w:bookmarkEnd w:id="12"/>
    </w:p>
    <w:p w:rsidR="00742457" w:rsidRPr="003945C0" w:rsidRDefault="00742457" w:rsidP="00742457">
      <w:pPr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bookmarkStart w:id="13" w:name="171216"/>
      <w:r w:rsidRPr="003945C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ru-RU"/>
        </w:rPr>
        <w:t xml:space="preserve">Глава </w:t>
      </w:r>
      <w:r w:rsidRPr="003945C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XVII</w:t>
      </w:r>
      <w:r w:rsidRPr="003945C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ru-RU"/>
        </w:rPr>
        <w:t>. Преступления против общественной безопасности</w:t>
      </w:r>
      <w:bookmarkEnd w:id="13"/>
    </w:p>
    <w:p w:rsidR="00742457" w:rsidRPr="00954817" w:rsidRDefault="00742457" w:rsidP="007424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42457" w:rsidRPr="00954817" w:rsidRDefault="00742457" w:rsidP="00742457">
      <w:pPr>
        <w:ind w:firstLine="851"/>
        <w:jc w:val="both"/>
        <w:textAlignment w:val="top"/>
        <w:rPr>
          <w:rFonts w:ascii="Arial" w:hAnsi="Arial" w:cs="Arial"/>
          <w:b/>
          <w:bCs/>
          <w:sz w:val="28"/>
          <w:szCs w:val="28"/>
          <w:lang w:val="ru-RU"/>
        </w:rPr>
      </w:pPr>
      <w:bookmarkStart w:id="14" w:name="171531"/>
      <w:r w:rsidRPr="00954817">
        <w:rPr>
          <w:rStyle w:val="clauseprfx"/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Статья 259.</w:t>
      </w:r>
      <w:r w:rsidRPr="00954817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954817">
        <w:rPr>
          <w:rStyle w:val="clausesuff"/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Нарушение правил пожарной безопасности</w:t>
      </w:r>
      <w:bookmarkEnd w:id="14"/>
    </w:p>
    <w:p w:rsidR="00742457" w:rsidRPr="00954817" w:rsidRDefault="00742457" w:rsidP="00742457">
      <w:pPr>
        <w:ind w:firstLine="851"/>
        <w:jc w:val="both"/>
        <w:textAlignment w:val="top"/>
        <w:rPr>
          <w:rFonts w:ascii="Arial" w:hAnsi="Arial" w:cs="Arial"/>
          <w:sz w:val="28"/>
          <w:szCs w:val="28"/>
          <w:lang w:val="ru-RU"/>
        </w:rPr>
      </w:pPr>
      <w:bookmarkStart w:id="15" w:name="171533"/>
      <w:bookmarkStart w:id="16" w:name="171534"/>
      <w:bookmarkEnd w:id="15"/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Нарушение правил пожарной безопасности лицом, ответственным за их выполнение, повлекшее средней тяжести или тяжкое телесное повреждение, —</w:t>
      </w:r>
      <w:bookmarkEnd w:id="16"/>
    </w:p>
    <w:p w:rsidR="00742457" w:rsidRPr="00954817" w:rsidRDefault="00742457" w:rsidP="00742457">
      <w:pPr>
        <w:ind w:firstLine="851"/>
        <w:jc w:val="both"/>
        <w:textAlignment w:val="top"/>
        <w:rPr>
          <w:rFonts w:ascii="Arial" w:hAnsi="Arial" w:cs="Arial"/>
          <w:sz w:val="28"/>
          <w:szCs w:val="28"/>
          <w:lang w:val="ru-RU"/>
        </w:rPr>
      </w:pPr>
      <w:r w:rsidRPr="00954817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bookmarkStart w:id="17" w:name="2724877"/>
      <w:bookmarkStart w:id="18" w:name="2724878"/>
      <w:bookmarkEnd w:id="17"/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наказывается штрафом от </w:t>
      </w:r>
      <w:r w:rsidRPr="00954817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двадцати пяти до пятидесяти</w:t>
      </w:r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 минимальных размеров заработной платы или лишением определенного права </w:t>
      </w:r>
      <w:r w:rsidRPr="00954817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до пяти лет</w:t>
      </w:r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, или исправительными работами до </w:t>
      </w:r>
      <w:r w:rsidRPr="00954817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lastRenderedPageBreak/>
        <w:t>трех лет</w:t>
      </w:r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 или ограничением свободы от </w:t>
      </w:r>
      <w:r w:rsidRPr="00954817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одного года до трех</w:t>
      </w:r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 лет либо лишением свободы </w:t>
      </w:r>
      <w:r w:rsidRPr="00954817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до трех</w:t>
      </w:r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 лет.</w:t>
      </w:r>
      <w:bookmarkEnd w:id="18"/>
    </w:p>
    <w:p w:rsidR="00742457" w:rsidRPr="00954817" w:rsidRDefault="00742457" w:rsidP="00742457">
      <w:pPr>
        <w:ind w:firstLine="851"/>
        <w:jc w:val="both"/>
        <w:textAlignment w:val="top"/>
        <w:rPr>
          <w:rFonts w:ascii="Arial" w:hAnsi="Arial" w:cs="Arial"/>
          <w:sz w:val="28"/>
          <w:szCs w:val="28"/>
          <w:lang w:val="ru-RU"/>
        </w:rPr>
      </w:pPr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То же деяние, повлекшее:</w:t>
      </w:r>
    </w:p>
    <w:p w:rsidR="00742457" w:rsidRPr="00954817" w:rsidRDefault="00742457" w:rsidP="00742457">
      <w:pPr>
        <w:ind w:firstLine="851"/>
        <w:jc w:val="both"/>
        <w:textAlignment w:val="top"/>
        <w:rPr>
          <w:rFonts w:ascii="Arial" w:hAnsi="Arial" w:cs="Arial"/>
          <w:sz w:val="28"/>
          <w:szCs w:val="28"/>
          <w:lang w:val="ru-RU"/>
        </w:rPr>
      </w:pPr>
      <w:bookmarkStart w:id="19" w:name="171540"/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а) смерть человека;</w:t>
      </w:r>
      <w:bookmarkEnd w:id="19"/>
    </w:p>
    <w:p w:rsidR="00742457" w:rsidRDefault="00742457" w:rsidP="00742457">
      <w:pPr>
        <w:ind w:firstLine="851"/>
        <w:jc w:val="both"/>
        <w:textAlignment w:val="top"/>
        <w:rPr>
          <w:rFonts w:ascii="Arial" w:hAnsi="Arial" w:cs="Arial"/>
          <w:b/>
          <w:sz w:val="24"/>
          <w:szCs w:val="24"/>
          <w:lang w:val="ru-RU"/>
        </w:rPr>
      </w:pPr>
      <w:bookmarkStart w:id="20" w:name="171542"/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б) иные тяжкие последствия, —</w:t>
      </w:r>
      <w:bookmarkEnd w:id="20"/>
      <w:r w:rsidRPr="00954817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 </w:t>
      </w:r>
      <w:bookmarkStart w:id="21" w:name="2723666"/>
      <w:r w:rsidRPr="00954817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ru-RU"/>
        </w:rPr>
        <w:t xml:space="preserve">наказывается ограничением свободы от </w:t>
      </w:r>
      <w:r w:rsidRPr="00954817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val="ru-RU"/>
        </w:rPr>
        <w:t>двух до пяти</w:t>
      </w:r>
      <w:r w:rsidRPr="00954817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ru-RU"/>
        </w:rPr>
        <w:t xml:space="preserve"> лет либо лишением свободы до </w:t>
      </w:r>
      <w:r w:rsidRPr="00954817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val="ru-RU"/>
        </w:rPr>
        <w:t>пяти лет</w:t>
      </w:r>
      <w:r w:rsidRPr="00954817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ru-RU"/>
        </w:rPr>
        <w:t xml:space="preserve"> с лишением определенного права.</w:t>
      </w:r>
      <w:bookmarkEnd w:id="21"/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</w:t>
      </w:r>
    </w:p>
    <w:p w:rsidR="00742457" w:rsidRPr="0064758B" w:rsidRDefault="00742457" w:rsidP="007424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742457" w:rsidRDefault="00742457" w:rsidP="007424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64758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742457" w:rsidRDefault="00742457" w:rsidP="007424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742457" w:rsidRDefault="00742457" w:rsidP="007424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742457" w:rsidRDefault="00742457" w:rsidP="007424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867A23" w:rsidRPr="00742457" w:rsidRDefault="00867A23">
      <w:pPr>
        <w:rPr>
          <w:lang w:val="ru-RU"/>
        </w:rPr>
      </w:pPr>
    </w:p>
    <w:sectPr w:rsidR="00867A23" w:rsidRPr="0074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2457"/>
    <w:rsid w:val="00742457"/>
    <w:rsid w:val="0086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457"/>
  </w:style>
  <w:style w:type="character" w:styleId="Hyperlink">
    <w:name w:val="Hyperlink"/>
    <w:basedOn w:val="DefaultParagraphFont"/>
    <w:uiPriority w:val="99"/>
    <w:semiHidden/>
    <w:unhideWhenUsed/>
    <w:rsid w:val="00742457"/>
    <w:rPr>
      <w:color w:val="0000FF"/>
      <w:u w:val="single"/>
    </w:rPr>
  </w:style>
  <w:style w:type="character" w:customStyle="1" w:styleId="clauseprfx">
    <w:name w:val="clauseprfx"/>
    <w:basedOn w:val="DefaultParagraphFont"/>
    <w:rsid w:val="00742457"/>
  </w:style>
  <w:style w:type="character" w:customStyle="1" w:styleId="clausesuff">
    <w:name w:val="clausesuff"/>
    <w:basedOn w:val="DefaultParagraphFont"/>
    <w:rsid w:val="0074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wiut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ekhashimov</cp:lastModifiedBy>
  <cp:revision>2</cp:revision>
  <dcterms:created xsi:type="dcterms:W3CDTF">2017-08-15T11:44:00Z</dcterms:created>
  <dcterms:modified xsi:type="dcterms:W3CDTF">2017-08-15T11:45:00Z</dcterms:modified>
</cp:coreProperties>
</file>