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FAD7" w14:textId="3855EACD" w:rsidR="00896296" w:rsidRPr="00E95E39" w:rsidRDefault="00896296">
      <w:pPr>
        <w:rPr>
          <w:rFonts w:ascii="Arial" w:hAnsi="Arial" w:cs="Arial"/>
        </w:rPr>
      </w:pPr>
      <w:r w:rsidRPr="00E95E39">
        <w:rPr>
          <w:rFonts w:ascii="Arial" w:hAnsi="Arial" w:cs="Arial"/>
        </w:rPr>
        <w:t>Mock test questions</w:t>
      </w:r>
    </w:p>
    <w:p w14:paraId="6711649C" w14:textId="38B0B20F" w:rsidR="00896296" w:rsidRPr="00E95E39" w:rsidRDefault="00896296" w:rsidP="008962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t>What is entrepreneurial finance concerned with?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A) Personal retirement planning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B) Early-stage firms raising and managing capital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C) Government budgeting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D) Corporate tax strategies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</w:r>
    </w:p>
    <w:p w14:paraId="27EC85F1" w14:textId="6DABC7B5" w:rsidR="00896296" w:rsidRPr="00E95E39" w:rsidRDefault="00896296" w:rsidP="008962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t>What is the role of policy makers in the financial system?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A) To sell stocks and bonds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B) To pass laws and set fiscal and monetary policies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C) To manage corporate investments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D) To trade foreign currencies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</w:r>
    </w:p>
    <w:p w14:paraId="0C37670E" w14:textId="721957EC" w:rsidR="00896296" w:rsidRPr="00E95E39" w:rsidRDefault="00896296" w:rsidP="008962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t>Which type of market is where debt securities with maturities of one year or less are traded?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A) Capital Market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B) Equity Market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C) Money Market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D) Foreign Exchange Market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</w:r>
    </w:p>
    <w:p w14:paraId="2FADD8F8" w14:textId="514EEB99" w:rsidR="00896296" w:rsidRPr="00E95E39" w:rsidRDefault="00896296" w:rsidP="008962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t>What is the definition of finance?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A) The study of how goods and services are produced and sold.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B) The study of how individuals, institutions, governments, and businesses acquire, spend, and manage financial resources.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C) The study of marketing and advertising strategies.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D) The study of international trade and tariffs.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</w:r>
    </w:p>
    <w:p w14:paraId="1C663EAC" w14:textId="5BB137F4" w:rsidR="00D542A4" w:rsidRPr="00E95E39" w:rsidRDefault="00D542A4" w:rsidP="00D542A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95E39">
        <w:rPr>
          <w:rFonts w:ascii="Arial" w:eastAsia="Times New Roman" w:hAnsi="Arial" w:cs="Arial"/>
          <w:kern w:val="0"/>
          <w14:ligatures w14:val="none"/>
        </w:rPr>
        <w:t>A mortgage loan is considered “underwater” when:</w:t>
      </w:r>
      <w:r w:rsidRPr="00E95E39">
        <w:rPr>
          <w:rFonts w:ascii="Arial" w:eastAsia="Times New Roman" w:hAnsi="Arial" w:cs="Arial"/>
          <w:kern w:val="0"/>
          <w14:ligatures w14:val="none"/>
        </w:rPr>
        <w:br/>
        <w:t>A. Interest rates rise above inflation</w:t>
      </w:r>
      <w:r w:rsidRPr="00E95E39">
        <w:rPr>
          <w:rFonts w:ascii="Arial" w:eastAsia="Times New Roman" w:hAnsi="Arial" w:cs="Arial"/>
          <w:kern w:val="0"/>
          <w14:ligatures w14:val="none"/>
        </w:rPr>
        <w:br/>
        <w:t>B. Monthly payments increase</w:t>
      </w:r>
      <w:r w:rsidRPr="00E95E39">
        <w:rPr>
          <w:rFonts w:ascii="Arial" w:eastAsia="Times New Roman" w:hAnsi="Arial" w:cs="Arial"/>
          <w:kern w:val="0"/>
          <w14:ligatures w14:val="none"/>
        </w:rPr>
        <w:br/>
        <w:t>C. The loan value exceeds the value of the house</w:t>
      </w:r>
      <w:r w:rsidRPr="00E95E39">
        <w:rPr>
          <w:rFonts w:ascii="Arial" w:eastAsia="Times New Roman" w:hAnsi="Arial" w:cs="Arial"/>
          <w:kern w:val="0"/>
          <w14:ligatures w14:val="none"/>
        </w:rPr>
        <w:br/>
        <w:t>D. The borrower misses one payment</w:t>
      </w:r>
      <w:r w:rsidRPr="00E95E39">
        <w:rPr>
          <w:rFonts w:ascii="Arial" w:eastAsia="Times New Roman" w:hAnsi="Arial" w:cs="Arial"/>
          <w:kern w:val="0"/>
          <w14:ligatures w14:val="none"/>
        </w:rPr>
        <w:br/>
      </w:r>
    </w:p>
    <w:p w14:paraId="197F1BC3" w14:textId="38BC70A5" w:rsidR="00D542A4" w:rsidRPr="00E95E39" w:rsidRDefault="00D542A4" w:rsidP="00D542A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95E39">
        <w:rPr>
          <w:rFonts w:ascii="Arial" w:eastAsia="Times New Roman" w:hAnsi="Arial" w:cs="Arial"/>
          <w:kern w:val="0"/>
          <w14:ligatures w14:val="none"/>
        </w:rPr>
        <w:t>Which event marked the peak of the 2007–2008 financial crisis?</w:t>
      </w:r>
      <w:r w:rsidRPr="00E95E39">
        <w:rPr>
          <w:rFonts w:ascii="Arial" w:eastAsia="Times New Roman" w:hAnsi="Arial" w:cs="Arial"/>
          <w:kern w:val="0"/>
          <w14:ligatures w14:val="none"/>
        </w:rPr>
        <w:br/>
        <w:t>A. Passage of Dodd-Frank</w:t>
      </w:r>
      <w:r w:rsidRPr="00E95E39">
        <w:rPr>
          <w:rFonts w:ascii="Arial" w:eastAsia="Times New Roman" w:hAnsi="Arial" w:cs="Arial"/>
          <w:kern w:val="0"/>
          <w14:ligatures w14:val="none"/>
        </w:rPr>
        <w:br/>
        <w:t>B. Collapse of housing prices in 2006</w:t>
      </w:r>
      <w:r w:rsidRPr="00E95E39">
        <w:rPr>
          <w:rFonts w:ascii="Arial" w:eastAsia="Times New Roman" w:hAnsi="Arial" w:cs="Arial"/>
          <w:kern w:val="0"/>
          <w14:ligatures w14:val="none"/>
        </w:rPr>
        <w:br/>
        <w:t>C. Failure of Lehman Brothers</w:t>
      </w:r>
      <w:r w:rsidRPr="00E95E39">
        <w:rPr>
          <w:rFonts w:ascii="Arial" w:eastAsia="Times New Roman" w:hAnsi="Arial" w:cs="Arial"/>
          <w:kern w:val="0"/>
          <w14:ligatures w14:val="none"/>
        </w:rPr>
        <w:br/>
        <w:t>D. Creation of the FDIC</w:t>
      </w:r>
      <w:r w:rsidRPr="00E95E39">
        <w:rPr>
          <w:rFonts w:ascii="Arial" w:eastAsia="Times New Roman" w:hAnsi="Arial" w:cs="Arial"/>
          <w:kern w:val="0"/>
          <w14:ligatures w14:val="none"/>
        </w:rPr>
        <w:br/>
      </w:r>
    </w:p>
    <w:p w14:paraId="3C58C20F" w14:textId="303A3E16" w:rsidR="00D542A4" w:rsidRPr="00E95E39" w:rsidRDefault="00D542A4" w:rsidP="00D542A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95E39">
        <w:rPr>
          <w:rFonts w:ascii="Arial" w:eastAsia="Times New Roman" w:hAnsi="Arial" w:cs="Arial"/>
          <w:kern w:val="0"/>
          <w14:ligatures w14:val="none"/>
        </w:rPr>
        <w:t>TARP was primarily introduced to:</w:t>
      </w:r>
      <w:r w:rsidRPr="00E95E39">
        <w:rPr>
          <w:rFonts w:ascii="Arial" w:eastAsia="Times New Roman" w:hAnsi="Arial" w:cs="Arial"/>
          <w:kern w:val="0"/>
          <w14:ligatures w14:val="none"/>
        </w:rPr>
        <w:br/>
        <w:t>A. Increase interest rates</w:t>
      </w:r>
      <w:r w:rsidRPr="00E95E39">
        <w:rPr>
          <w:rFonts w:ascii="Arial" w:eastAsia="Times New Roman" w:hAnsi="Arial" w:cs="Arial"/>
          <w:kern w:val="0"/>
          <w14:ligatures w14:val="none"/>
        </w:rPr>
        <w:br/>
        <w:t>B. Provide student loans</w:t>
      </w:r>
      <w:r w:rsidRPr="00E95E39">
        <w:rPr>
          <w:rFonts w:ascii="Arial" w:eastAsia="Times New Roman" w:hAnsi="Arial" w:cs="Arial"/>
          <w:kern w:val="0"/>
          <w14:ligatures w14:val="none"/>
        </w:rPr>
        <w:br/>
        <w:t>C. Purchase troubled assets and recapitalize banks</w:t>
      </w:r>
      <w:r w:rsidRPr="00E95E39">
        <w:rPr>
          <w:rFonts w:ascii="Arial" w:eastAsia="Times New Roman" w:hAnsi="Arial" w:cs="Arial"/>
          <w:kern w:val="0"/>
          <w14:ligatures w14:val="none"/>
        </w:rPr>
        <w:br/>
        <w:t>D. Nationalize all banks</w:t>
      </w:r>
      <w:r w:rsidRPr="00E95E39">
        <w:rPr>
          <w:rFonts w:ascii="Arial" w:eastAsia="Times New Roman" w:hAnsi="Arial" w:cs="Arial"/>
          <w:kern w:val="0"/>
          <w14:ligatures w14:val="none"/>
        </w:rPr>
        <w:br/>
      </w:r>
    </w:p>
    <w:p w14:paraId="34199876" w14:textId="456CAB28" w:rsidR="00D542A4" w:rsidRPr="00E95E39" w:rsidRDefault="00D542A4" w:rsidP="00D542A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95E39">
        <w:rPr>
          <w:rFonts w:ascii="Arial" w:eastAsia="Times New Roman" w:hAnsi="Arial" w:cs="Arial"/>
          <w:kern w:val="0"/>
          <w14:ligatures w14:val="none"/>
        </w:rPr>
        <w:t>“Wildcat banking” refers to a period characterized by:</w:t>
      </w:r>
      <w:r w:rsidRPr="00E95E39">
        <w:rPr>
          <w:rFonts w:ascii="Arial" w:eastAsia="Times New Roman" w:hAnsi="Arial" w:cs="Arial"/>
          <w:kern w:val="0"/>
          <w14:ligatures w14:val="none"/>
        </w:rPr>
        <w:br/>
        <w:t>A. Strong federal regulation</w:t>
      </w:r>
      <w:r w:rsidRPr="00E95E39">
        <w:rPr>
          <w:rFonts w:ascii="Arial" w:eastAsia="Times New Roman" w:hAnsi="Arial" w:cs="Arial"/>
          <w:kern w:val="0"/>
          <w14:ligatures w14:val="none"/>
        </w:rPr>
        <w:br/>
        <w:t>B. Excessive note issuance and weak reserves</w:t>
      </w:r>
      <w:r w:rsidRPr="00E95E39">
        <w:rPr>
          <w:rFonts w:ascii="Arial" w:eastAsia="Times New Roman" w:hAnsi="Arial" w:cs="Arial"/>
          <w:kern w:val="0"/>
          <w14:ligatures w14:val="none"/>
        </w:rPr>
        <w:br/>
        <w:t>C. Universal banking</w:t>
      </w:r>
      <w:r w:rsidRPr="00E95E39">
        <w:rPr>
          <w:rFonts w:ascii="Arial" w:eastAsia="Times New Roman" w:hAnsi="Arial" w:cs="Arial"/>
          <w:kern w:val="0"/>
          <w14:ligatures w14:val="none"/>
        </w:rPr>
        <w:br/>
        <w:t>D. Deposit insurance</w:t>
      </w:r>
      <w:r w:rsidRPr="00E95E39">
        <w:rPr>
          <w:rFonts w:ascii="Arial" w:eastAsia="Times New Roman" w:hAnsi="Arial" w:cs="Arial"/>
          <w:kern w:val="0"/>
          <w14:ligatures w14:val="none"/>
        </w:rPr>
        <w:br/>
      </w:r>
    </w:p>
    <w:p w14:paraId="4FA5B729" w14:textId="7E4064C0" w:rsidR="00871BC8" w:rsidRPr="00E95E39" w:rsidRDefault="00871BC8" w:rsidP="00871BC8">
      <w:pPr>
        <w:pStyle w:val="ds-markdown-paragraph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F1115"/>
        </w:rPr>
      </w:pPr>
      <w:r w:rsidRPr="00E95E39">
        <w:rPr>
          <w:rStyle w:val="Strong"/>
          <w:rFonts w:ascii="Arial" w:eastAsiaTheme="majorEastAsia" w:hAnsi="Arial" w:cs="Arial"/>
          <w:b w:val="0"/>
          <w:bCs w:val="0"/>
          <w:color w:val="0F1115"/>
        </w:rPr>
        <w:lastRenderedPageBreak/>
        <w:t>Which of the following is a tool used to align managers’ interests with those of shareholders?</w:t>
      </w:r>
      <w:r w:rsidRPr="00E95E39">
        <w:rPr>
          <w:rFonts w:ascii="Arial" w:hAnsi="Arial" w:cs="Arial"/>
          <w:color w:val="0F1115"/>
        </w:rPr>
        <w:br/>
        <w:t>a) Poison pills</w:t>
      </w:r>
      <w:r w:rsidRPr="00E95E39">
        <w:rPr>
          <w:rFonts w:ascii="Arial" w:hAnsi="Arial" w:cs="Arial"/>
          <w:color w:val="0F1115"/>
        </w:rPr>
        <w:br/>
        <w:t>b) Restricted stock</w:t>
      </w:r>
      <w:r w:rsidRPr="00E95E39">
        <w:rPr>
          <w:rFonts w:ascii="Arial" w:hAnsi="Arial" w:cs="Arial"/>
          <w:color w:val="0F1115"/>
        </w:rPr>
        <w:br/>
        <w:t>c) Increased auditing requirements</w:t>
      </w:r>
      <w:r w:rsidRPr="00E95E39">
        <w:rPr>
          <w:rFonts w:ascii="Arial" w:hAnsi="Arial" w:cs="Arial"/>
          <w:color w:val="0F1115"/>
        </w:rPr>
        <w:br/>
        <w:t>d) Higher dividends</w:t>
      </w:r>
    </w:p>
    <w:p w14:paraId="23706CD9" w14:textId="0DF0D111" w:rsidR="00871BC8" w:rsidRPr="00E95E39" w:rsidRDefault="00871BC8" w:rsidP="00871BC8">
      <w:pPr>
        <w:pStyle w:val="ds-markdown-paragraph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F1115"/>
        </w:rPr>
      </w:pPr>
      <w:r w:rsidRPr="00E95E39">
        <w:rPr>
          <w:rStyle w:val="Strong"/>
          <w:rFonts w:ascii="Arial" w:eastAsiaTheme="majorEastAsia" w:hAnsi="Arial" w:cs="Arial"/>
          <w:b w:val="0"/>
          <w:bCs w:val="0"/>
          <w:color w:val="0F1115"/>
        </w:rPr>
        <w:t>The Sarbanes-Oxley Act of 2002 was enacted primarily to address:</w:t>
      </w:r>
      <w:r w:rsidRPr="00E95E39">
        <w:rPr>
          <w:rFonts w:ascii="Arial" w:hAnsi="Arial" w:cs="Arial"/>
          <w:color w:val="0F1115"/>
        </w:rPr>
        <w:br/>
        <w:t>a) Corporate tax evasion</w:t>
      </w:r>
      <w:r w:rsidRPr="00E95E39">
        <w:rPr>
          <w:rFonts w:ascii="Arial" w:hAnsi="Arial" w:cs="Arial"/>
          <w:color w:val="0F1115"/>
        </w:rPr>
        <w:br/>
        <w:t>b) Corporate governance and accounting scandals</w:t>
      </w:r>
      <w:r w:rsidRPr="00E95E39">
        <w:rPr>
          <w:rFonts w:ascii="Arial" w:hAnsi="Arial" w:cs="Arial"/>
          <w:color w:val="0F1115"/>
        </w:rPr>
        <w:br/>
        <w:t>c) International trade barriers</w:t>
      </w:r>
      <w:r w:rsidRPr="00E95E39">
        <w:rPr>
          <w:rFonts w:ascii="Arial" w:hAnsi="Arial" w:cs="Arial"/>
          <w:color w:val="0F1115"/>
        </w:rPr>
        <w:br/>
        <w:t>d) Environmental regulations</w:t>
      </w:r>
    </w:p>
    <w:p w14:paraId="2B0C8937" w14:textId="794001EB" w:rsidR="00871BC8" w:rsidRPr="00E95E39" w:rsidRDefault="00871BC8" w:rsidP="00871BC8">
      <w:pPr>
        <w:pStyle w:val="ds-markdown-paragraph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F1115"/>
        </w:rPr>
      </w:pPr>
      <w:r w:rsidRPr="00E95E39">
        <w:rPr>
          <w:rStyle w:val="Strong"/>
          <w:rFonts w:ascii="Arial" w:eastAsiaTheme="majorEastAsia" w:hAnsi="Arial" w:cs="Arial"/>
          <w:b w:val="0"/>
          <w:bCs w:val="0"/>
          <w:color w:val="0F1115"/>
        </w:rPr>
        <w:t>What does the term “common-size financial statements” refer to?</w:t>
      </w:r>
      <w:r w:rsidRPr="00E95E39">
        <w:rPr>
          <w:rFonts w:ascii="Arial" w:hAnsi="Arial" w:cs="Arial"/>
          <w:color w:val="0F1115"/>
        </w:rPr>
        <w:br/>
        <w:t>a) Statements expressed in absolute dollar amounts</w:t>
      </w:r>
      <w:r w:rsidRPr="00E95E39">
        <w:rPr>
          <w:rFonts w:ascii="Arial" w:hAnsi="Arial" w:cs="Arial"/>
          <w:color w:val="0F1115"/>
        </w:rPr>
        <w:br/>
        <w:t>b) Statements adjusted for inflation</w:t>
      </w:r>
      <w:r w:rsidRPr="00E95E39">
        <w:rPr>
          <w:rFonts w:ascii="Arial" w:hAnsi="Arial" w:cs="Arial"/>
          <w:color w:val="0F1115"/>
        </w:rPr>
        <w:br/>
        <w:t>c) Statements expressed as percentages of a base figure (e.g., total assets or revenue)</w:t>
      </w:r>
      <w:r w:rsidRPr="00E95E39">
        <w:rPr>
          <w:rFonts w:ascii="Arial" w:hAnsi="Arial" w:cs="Arial"/>
          <w:color w:val="0F1115"/>
        </w:rPr>
        <w:br/>
        <w:t>d) Statements that combine income and balance sheet data</w:t>
      </w:r>
    </w:p>
    <w:p w14:paraId="1AF8C84B" w14:textId="03B846FA" w:rsidR="00871BC8" w:rsidRPr="00E95E39" w:rsidRDefault="00871BC8" w:rsidP="00871BC8">
      <w:pPr>
        <w:pStyle w:val="ds-markdown-paragraph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F1115"/>
        </w:rPr>
      </w:pPr>
      <w:r w:rsidRPr="00E95E39">
        <w:rPr>
          <w:rStyle w:val="Strong"/>
          <w:rFonts w:ascii="Arial" w:eastAsiaTheme="majorEastAsia" w:hAnsi="Arial" w:cs="Arial"/>
          <w:b w:val="0"/>
          <w:bCs w:val="0"/>
          <w:color w:val="0F1115"/>
        </w:rPr>
        <w:t>Which section of the statement of cash flows includes the purchase of new equipment?</w:t>
      </w:r>
      <w:r w:rsidRPr="00E95E39">
        <w:rPr>
          <w:rFonts w:ascii="Arial" w:hAnsi="Arial" w:cs="Arial"/>
          <w:color w:val="0F1115"/>
        </w:rPr>
        <w:br/>
        <w:t>a) Operating Activities</w:t>
      </w:r>
      <w:r w:rsidRPr="00E95E39">
        <w:rPr>
          <w:rFonts w:ascii="Arial" w:hAnsi="Arial" w:cs="Arial"/>
          <w:color w:val="0F1115"/>
        </w:rPr>
        <w:br/>
        <w:t>b) Investing Activities</w:t>
      </w:r>
      <w:r w:rsidRPr="00E95E39">
        <w:rPr>
          <w:rFonts w:ascii="Arial" w:hAnsi="Arial" w:cs="Arial"/>
          <w:color w:val="0F1115"/>
        </w:rPr>
        <w:br/>
        <w:t>c) Financing Activities</w:t>
      </w:r>
      <w:r w:rsidRPr="00E95E39">
        <w:rPr>
          <w:rFonts w:ascii="Arial" w:hAnsi="Arial" w:cs="Arial"/>
          <w:color w:val="0F1115"/>
        </w:rPr>
        <w:br/>
        <w:t>d) Noncash Activities</w:t>
      </w:r>
    </w:p>
    <w:p w14:paraId="62285B5A" w14:textId="2157CAC0" w:rsidR="002F099C" w:rsidRPr="00E95E39" w:rsidRDefault="002F099C" w:rsidP="002F099C">
      <w:pPr>
        <w:pStyle w:val="ListParagraph"/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t>What is </w:t>
      </w:r>
      <w:r w:rsidRPr="00E95E39">
        <w:rPr>
          <w:rFonts w:ascii="Arial" w:eastAsia="Times New Roman" w:hAnsi="Arial" w:cs="Arial"/>
          <w:i/>
          <w:iCs/>
          <w:color w:val="0F1115"/>
          <w:kern w:val="0"/>
          <w14:ligatures w14:val="none"/>
        </w:rPr>
        <w:t>political risk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t> in international finance?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a) Risk of currency depreciation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b) Risk of government confiscation of foreign assets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c) Risk of stock market crash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d) Risk of inflation</w:t>
      </w:r>
    </w:p>
    <w:p w14:paraId="41456589" w14:textId="220D19D7" w:rsidR="002F099C" w:rsidRPr="00E95E39" w:rsidRDefault="002F099C" w:rsidP="002F099C">
      <w:pPr>
        <w:pStyle w:val="ListParagraph"/>
        <w:numPr>
          <w:ilvl w:val="0"/>
          <w:numId w:val="1"/>
        </w:num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t xml:space="preserve"> Which of the following is a primary characteristic of fiat money?</w:t>
      </w:r>
    </w:p>
    <w:p w14:paraId="1E550A72" w14:textId="77777777" w:rsidR="002F099C" w:rsidRPr="00E95E39" w:rsidRDefault="002F099C" w:rsidP="002F099C">
      <w:pPr>
        <w:shd w:val="clear" w:color="auto" w:fill="FFFFFF"/>
        <w:spacing w:after="0" w:line="360" w:lineRule="atLeast"/>
        <w:ind w:left="360"/>
        <w:rPr>
          <w:rFonts w:ascii="Arial" w:eastAsia="Times New Roman" w:hAnsi="Arial" w:cs="Arial"/>
          <w:color w:val="0A0A0A"/>
          <w:kern w:val="0"/>
          <w14:ligatures w14:val="none"/>
        </w:rPr>
      </w:pPr>
      <w:r w:rsidRPr="00E95E39">
        <w:rPr>
          <w:rFonts w:ascii="Arial" w:eastAsia="Times New Roman" w:hAnsi="Arial" w:cs="Arial"/>
          <w:color w:val="0A0A0A"/>
          <w:kern w:val="0"/>
          <w14:ligatures w14:val="none"/>
        </w:rPr>
        <w:t>A) It is backed by a physical commodity such as gold or silver.</w:t>
      </w:r>
      <w:r w:rsidRPr="00E95E39">
        <w:rPr>
          <w:rFonts w:ascii="Arial" w:eastAsia="Times New Roman" w:hAnsi="Arial" w:cs="Arial"/>
          <w:color w:val="0A0A0A"/>
          <w:kern w:val="0"/>
          <w14:ligatures w14:val="none"/>
        </w:rPr>
        <w:br/>
        <w:t>B) It derives its value primarily from government decree and public trust.</w:t>
      </w:r>
      <w:r w:rsidRPr="00E95E39">
        <w:rPr>
          <w:rFonts w:ascii="Arial" w:eastAsia="Times New Roman" w:hAnsi="Arial" w:cs="Arial"/>
          <w:color w:val="0A0A0A"/>
          <w:kern w:val="0"/>
          <w14:ligatures w14:val="none"/>
        </w:rPr>
        <w:br/>
        <w:t>C) It has intrinsic value, meaning it can be used for purposes other than money.</w:t>
      </w:r>
      <w:r w:rsidRPr="00E95E39">
        <w:rPr>
          <w:rFonts w:ascii="Arial" w:eastAsia="Times New Roman" w:hAnsi="Arial" w:cs="Arial"/>
          <w:color w:val="0A0A0A"/>
          <w:kern w:val="0"/>
          <w14:ligatures w14:val="none"/>
        </w:rPr>
        <w:br/>
        <w:t>D) It must be made of precious metals to maintain its purchasing power. </w:t>
      </w:r>
    </w:p>
    <w:p w14:paraId="3F7E6A71" w14:textId="77777777" w:rsidR="002F099C" w:rsidRPr="00E95E39" w:rsidRDefault="002F099C" w:rsidP="002F099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F1115"/>
          <w:kern w:val="0"/>
          <w14:ligatures w14:val="none"/>
        </w:rPr>
      </w:pPr>
    </w:p>
    <w:p w14:paraId="6FC63F46" w14:textId="7F2D7649" w:rsidR="002F099C" w:rsidRPr="00E95E39" w:rsidRDefault="002F099C" w:rsidP="002F099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t>Indicate a currency that is not pegged to a USD.</w:t>
      </w:r>
    </w:p>
    <w:p w14:paraId="2376528C" w14:textId="77777777" w:rsidR="002F099C" w:rsidRPr="00E95E39" w:rsidRDefault="002F099C" w:rsidP="002F099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F1115"/>
          <w:kern w:val="0"/>
          <w14:ligatures w14:val="none"/>
        </w:rPr>
      </w:pP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t>a) UAE Dirham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b) Euro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c) Saudi Arabian Rial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d) Hong Kong dollar</w:t>
      </w:r>
    </w:p>
    <w:p w14:paraId="0D4990EA" w14:textId="5F7F2719" w:rsidR="002F099C" w:rsidRPr="00E95E39" w:rsidRDefault="002F099C" w:rsidP="002F099C">
      <w:pPr>
        <w:pStyle w:val="ListParagraph"/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t xml:space="preserve">What method of currency quotation is usually used when talking about USD/UZS exchange rate? 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a) Free float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b) Semi-float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c) Direct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d) Indirect</w:t>
      </w:r>
    </w:p>
    <w:p w14:paraId="3269F331" w14:textId="74EEFD36" w:rsidR="002F099C" w:rsidRPr="00E95E39" w:rsidRDefault="002F099C" w:rsidP="002F09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lastRenderedPageBreak/>
        <w:t>If you invest $1,000 at 8% compounded semi-annually for two years, what is the future value?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A) $1,166.40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B) $1,169.86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C) $1,170.00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D) $1,180.00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</w:r>
    </w:p>
    <w:p w14:paraId="25A37711" w14:textId="0F74FF19" w:rsidR="002F099C" w:rsidRPr="00E95E39" w:rsidRDefault="002F099C" w:rsidP="002F09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t>Which variable is NOT part of the basic time value of money equation?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A) Present Value (PV)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B) Future Value (FV)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C) Interest Rate (r)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D) Inflation Rate (</w:t>
      </w:r>
      <w:proofErr w:type="spellStart"/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t>i</w:t>
      </w:r>
      <w:proofErr w:type="spellEnd"/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t>)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</w:r>
    </w:p>
    <w:p w14:paraId="0B1B9FF8" w14:textId="166B2CF0" w:rsidR="002F099C" w:rsidRPr="00E95E39" w:rsidRDefault="002F099C" w:rsidP="002F09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t>What is the EAR if the APR is 12% compounded quarterly?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A) 12.00%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B) 12.36%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C) 12.55%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D) 12.68%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</w:r>
    </w:p>
    <w:p w14:paraId="31BE2800" w14:textId="28A7B846" w:rsidR="00896296" w:rsidRPr="00E95E39" w:rsidRDefault="002F099C" w:rsidP="002F09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14:ligatures w14:val="none"/>
        </w:rPr>
      </w:pP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t>In an amortization schedule for a loan, what happens to the portion of each payment going toward principal over time?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A) It decreases.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B) It increases.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C) It stays the same.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  <w:t>D) It fluctuates randomly.</w:t>
      </w:r>
      <w:r w:rsidRPr="00E95E39">
        <w:rPr>
          <w:rFonts w:ascii="Arial" w:eastAsia="Times New Roman" w:hAnsi="Arial" w:cs="Arial"/>
          <w:color w:val="0F1115"/>
          <w:kern w:val="0"/>
          <w14:ligatures w14:val="none"/>
        </w:rPr>
        <w:br/>
      </w:r>
    </w:p>
    <w:sectPr w:rsidR="00896296" w:rsidRPr="00E95E39" w:rsidSect="00E95E39">
      <w:pgSz w:w="12240" w:h="15840"/>
      <w:pgMar w:top="851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C6E74"/>
    <w:multiLevelType w:val="multilevel"/>
    <w:tmpl w:val="2B164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071806"/>
    <w:multiLevelType w:val="multilevel"/>
    <w:tmpl w:val="C2FA8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2544100">
    <w:abstractNumId w:val="0"/>
  </w:num>
  <w:num w:numId="2" w16cid:durableId="123356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96"/>
    <w:rsid w:val="002F099C"/>
    <w:rsid w:val="00643C0E"/>
    <w:rsid w:val="00871BC8"/>
    <w:rsid w:val="00896296"/>
    <w:rsid w:val="00907F6E"/>
    <w:rsid w:val="00B5052D"/>
    <w:rsid w:val="00D542A4"/>
    <w:rsid w:val="00E95E39"/>
    <w:rsid w:val="00F6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804F7"/>
  <w15:chartTrackingRefBased/>
  <w15:docId w15:val="{66B37905-1988-4DA5-ACC3-3B4B8548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29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71BC8"/>
    <w:rPr>
      <w:b/>
      <w:bCs/>
    </w:rPr>
  </w:style>
  <w:style w:type="paragraph" w:customStyle="1" w:styleId="ds-markdown-paragraph">
    <w:name w:val="ds-markdown-paragraph"/>
    <w:basedOn w:val="Normal"/>
    <w:rsid w:val="00871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Temur Rustamovich Makhkamov</dc:creator>
  <cp:keywords/>
  <dc:description/>
  <cp:lastModifiedBy>Temur Rustamovich Makhkamov</cp:lastModifiedBy>
  <cp:revision>3</cp:revision>
  <dcterms:created xsi:type="dcterms:W3CDTF">2026-02-16T07:20:00Z</dcterms:created>
  <dcterms:modified xsi:type="dcterms:W3CDTF">2026-02-16T07:21:00Z</dcterms:modified>
</cp:coreProperties>
</file>